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EA" w:rsidRPr="00E477E0" w:rsidRDefault="007A15EA" w:rsidP="007A15EA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2"/>
          <w:szCs w:val="32"/>
        </w:rPr>
      </w:pPr>
      <w:r w:rsidRPr="00E477E0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2"/>
          <w:szCs w:val="32"/>
        </w:rPr>
        <w:t>ВНИМАНИЕ! В южных и центральных районах Иркутской области введен особый противопожарный режим!</w:t>
      </w:r>
    </w:p>
    <w:p w:rsidR="007A15EA" w:rsidRPr="00E477E0" w:rsidRDefault="007A15EA" w:rsidP="007A15EA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E477E0">
        <w:rPr>
          <w:rFonts w:ascii="Times New Roman" w:eastAsia="Times New Roman" w:hAnsi="Times New Roman" w:cs="Times New Roman"/>
          <w:noProof/>
          <w:color w:val="276CC3"/>
          <w:sz w:val="28"/>
          <w:szCs w:val="28"/>
          <w:bdr w:val="none" w:sz="0" w:space="0" w:color="auto" w:frame="1"/>
          <w:shd w:val="clear" w:color="auto" w:fill="F4F7FB"/>
        </w:rPr>
        <w:drawing>
          <wp:inline distT="0" distB="0" distL="0" distR="0">
            <wp:extent cx="5676285" cy="3781350"/>
            <wp:effectExtent l="19050" t="0" r="615" b="0"/>
            <wp:docPr id="1" name="Рисунок 1" descr="ВНИМАНИЕ! В южных и центральных районах Иркутской области введен особый противопожарный режим!">
              <a:hlinkClick xmlns:a="http://schemas.openxmlformats.org/drawingml/2006/main" r:id="rId4" tooltip="&quot;ВНИМАНИЕ! В южных и центральных районах Иркутской области введен особый противопожарный режим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Е! В южных и центральных районах Иркутской области введен особый противопожарный режим!">
                      <a:hlinkClick r:id="rId4" tooltip="&quot;ВНИМАНИЕ! В южных и центральных районах Иркутской области введен особый противопожарный режим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37" cy="377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5EA" w:rsidRPr="00E477E0" w:rsidRDefault="007A15EA" w:rsidP="00E477E0">
      <w:pPr>
        <w:pStyle w:val="a7"/>
        <w:jc w:val="both"/>
        <w:rPr>
          <w:rFonts w:ascii="Times New Roman" w:eastAsia="Times New Roman" w:hAnsi="Times New Roman" w:cs="Times New Roman"/>
          <w:color w:val="3B4256"/>
          <w:sz w:val="32"/>
          <w:szCs w:val="32"/>
        </w:rPr>
      </w:pPr>
      <w:proofErr w:type="gramStart"/>
      <w:r w:rsidRPr="00E477E0">
        <w:rPr>
          <w:rFonts w:ascii="Times New Roman" w:eastAsia="Times New Roman" w:hAnsi="Times New Roman" w:cs="Times New Roman"/>
          <w:color w:val="3B4256"/>
          <w:sz w:val="32"/>
          <w:szCs w:val="32"/>
        </w:rPr>
        <w:t>В связи с наступлением периода особой пожарной опасности, связанной с прогнозом неблагоприятных метеорологических явлений и возникающей угрозой населенным пунктам и объектам экономии, в целях обеспечения безопасности жизнедеятельности населения на территории южных, центральных и западных районов </w:t>
      </w:r>
      <w:r w:rsidRPr="00E477E0">
        <w:rPr>
          <w:rFonts w:ascii="Times New Roman" w:eastAsia="Times New Roman" w:hAnsi="Times New Roman" w:cs="Times New Roman"/>
          <w:color w:val="3B4256"/>
          <w:spacing w:val="3"/>
          <w:sz w:val="32"/>
          <w:szCs w:val="32"/>
          <w:bdr w:val="none" w:sz="0" w:space="0" w:color="auto" w:frame="1"/>
        </w:rPr>
        <w:t>Иркутской области </w:t>
      </w:r>
      <w:r w:rsidR="00E477E0">
        <w:rPr>
          <w:rFonts w:ascii="Times New Roman" w:eastAsia="Times New Roman" w:hAnsi="Times New Roman" w:cs="Times New Roman"/>
          <w:bCs/>
          <w:color w:val="3B4256"/>
          <w:spacing w:val="3"/>
          <w:sz w:val="32"/>
          <w:szCs w:val="32"/>
          <w:bdr w:val="none" w:sz="0" w:space="0" w:color="auto" w:frame="1"/>
        </w:rPr>
        <w:t xml:space="preserve">с </w:t>
      </w:r>
      <w:r w:rsidR="00E477E0" w:rsidRPr="00E477E0">
        <w:rPr>
          <w:rFonts w:ascii="Times New Roman" w:eastAsia="Times New Roman" w:hAnsi="Times New Roman" w:cs="Times New Roman"/>
          <w:bCs/>
          <w:color w:val="FF0000"/>
          <w:spacing w:val="3"/>
          <w:sz w:val="52"/>
          <w:szCs w:val="52"/>
          <w:bdr w:val="none" w:sz="0" w:space="0" w:color="auto" w:frame="1"/>
        </w:rPr>
        <w:t>10 апреля</w:t>
      </w:r>
      <w:r w:rsidRPr="00E477E0">
        <w:rPr>
          <w:rFonts w:ascii="Times New Roman" w:eastAsia="Times New Roman" w:hAnsi="Times New Roman" w:cs="Times New Roman"/>
          <w:bCs/>
          <w:color w:val="FF0000"/>
          <w:spacing w:val="3"/>
          <w:sz w:val="52"/>
          <w:szCs w:val="52"/>
          <w:bdr w:val="none" w:sz="0" w:space="0" w:color="auto" w:frame="1"/>
        </w:rPr>
        <w:t xml:space="preserve"> по 15 июня</w:t>
      </w:r>
      <w:r w:rsidRPr="00E477E0">
        <w:rPr>
          <w:rFonts w:ascii="Times New Roman" w:eastAsia="Times New Roman" w:hAnsi="Times New Roman" w:cs="Times New Roman"/>
          <w:color w:val="FF0000"/>
          <w:spacing w:val="3"/>
          <w:sz w:val="52"/>
          <w:szCs w:val="52"/>
          <w:bdr w:val="none" w:sz="0" w:space="0" w:color="auto" w:frame="1"/>
        </w:rPr>
        <w:t> введен </w:t>
      </w:r>
      <w:hyperlink r:id="rId6" w:anchor="dst100306" w:history="1">
        <w:r w:rsidR="00E477E0" w:rsidRPr="00E477E0">
          <w:rPr>
            <w:rFonts w:ascii="Times New Roman" w:eastAsia="Times New Roman" w:hAnsi="Times New Roman" w:cs="Times New Roman"/>
            <w:bCs/>
            <w:color w:val="FF0000"/>
            <w:spacing w:val="3"/>
            <w:sz w:val="52"/>
            <w:szCs w:val="52"/>
          </w:rPr>
          <w:t xml:space="preserve">«особый </w:t>
        </w:r>
        <w:r w:rsidRPr="00E477E0">
          <w:rPr>
            <w:rFonts w:ascii="Times New Roman" w:eastAsia="Times New Roman" w:hAnsi="Times New Roman" w:cs="Times New Roman"/>
            <w:bCs/>
            <w:color w:val="FF0000"/>
            <w:spacing w:val="3"/>
            <w:sz w:val="52"/>
            <w:szCs w:val="52"/>
          </w:rPr>
          <w:t>противопожарный режим»</w:t>
        </w:r>
      </w:hyperlink>
      <w:r w:rsidRPr="00E477E0">
        <w:rPr>
          <w:rFonts w:ascii="Times New Roman" w:eastAsia="Times New Roman" w:hAnsi="Times New Roman" w:cs="Times New Roman"/>
          <w:bCs/>
          <w:color w:val="3B4256"/>
          <w:spacing w:val="3"/>
          <w:sz w:val="32"/>
          <w:szCs w:val="32"/>
          <w:bdr w:val="none" w:sz="0" w:space="0" w:color="auto" w:frame="1"/>
        </w:rPr>
        <w:t> (</w:t>
      </w:r>
      <w:r w:rsidRPr="00E477E0">
        <w:rPr>
          <w:rFonts w:ascii="Times New Roman" w:eastAsia="Times New Roman" w:hAnsi="Times New Roman" w:cs="Times New Roman"/>
          <w:color w:val="3B4256"/>
          <w:spacing w:val="3"/>
          <w:sz w:val="32"/>
          <w:szCs w:val="32"/>
          <w:bdr w:val="none" w:sz="0" w:space="0" w:color="auto" w:frame="1"/>
        </w:rPr>
        <w:t>постановление Правительства Иркутской области №203-пп от 31 марта 2020 года). </w:t>
      </w:r>
      <w:proofErr w:type="gramEnd"/>
    </w:p>
    <w:p w:rsidR="007A15EA" w:rsidRPr="00E477E0" w:rsidRDefault="007A15EA" w:rsidP="007A15EA">
      <w:pPr>
        <w:shd w:val="clear" w:color="auto" w:fill="F4F7FB"/>
        <w:spacing w:line="48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B4256"/>
          <w:spacing w:val="-3"/>
          <w:sz w:val="28"/>
          <w:szCs w:val="28"/>
        </w:rPr>
      </w:pPr>
      <w:r w:rsidRPr="00E477E0">
        <w:rPr>
          <w:rFonts w:ascii="Times New Roman" w:eastAsia="Times New Roman" w:hAnsi="Times New Roman" w:cs="Times New Roman"/>
          <w:b/>
          <w:bCs/>
          <w:color w:val="3B4256"/>
          <w:spacing w:val="-3"/>
          <w:sz w:val="28"/>
          <w:szCs w:val="28"/>
          <w:bdr w:val="none" w:sz="0" w:space="0" w:color="auto" w:frame="1"/>
        </w:rPr>
        <w:t>Напомним, в условиях особого противопожарного режима гражданам запрещено разводить костры и сжигать мусор, готовить пищу на открытом огне или углях, за исключением помещений, предназначенных для проживания и оказания услуг общественного питания, запрещено посещать леса при наступ</w:t>
      </w:r>
      <w:r w:rsidR="00F57B5C">
        <w:rPr>
          <w:rFonts w:ascii="Times New Roman" w:eastAsia="Times New Roman" w:hAnsi="Times New Roman" w:cs="Times New Roman"/>
          <w:b/>
          <w:bCs/>
          <w:color w:val="3B4256"/>
          <w:spacing w:val="-3"/>
          <w:sz w:val="28"/>
          <w:szCs w:val="28"/>
          <w:bdr w:val="none" w:sz="0" w:space="0" w:color="auto" w:frame="1"/>
        </w:rPr>
        <w:t xml:space="preserve">лении средних и высоких классов </w:t>
      </w:r>
      <w:proofErr w:type="spellStart"/>
      <w:r w:rsidRPr="00E477E0">
        <w:rPr>
          <w:rFonts w:ascii="Times New Roman" w:eastAsia="Times New Roman" w:hAnsi="Times New Roman" w:cs="Times New Roman"/>
          <w:b/>
          <w:bCs/>
          <w:color w:val="3B4256"/>
          <w:spacing w:val="-3"/>
          <w:sz w:val="28"/>
          <w:szCs w:val="28"/>
          <w:bdr w:val="none" w:sz="0" w:space="0" w:color="auto" w:frame="1"/>
        </w:rPr>
        <w:t>пожароопасности</w:t>
      </w:r>
      <w:proofErr w:type="spellEnd"/>
      <w:r w:rsidRPr="00E477E0">
        <w:rPr>
          <w:rFonts w:ascii="Times New Roman" w:eastAsia="Times New Roman" w:hAnsi="Times New Roman" w:cs="Times New Roman"/>
          <w:b/>
          <w:bCs/>
          <w:color w:val="3B4256"/>
          <w:spacing w:val="-3"/>
          <w:sz w:val="28"/>
          <w:szCs w:val="28"/>
          <w:bdr w:val="none" w:sz="0" w:space="0" w:color="auto" w:frame="1"/>
        </w:rPr>
        <w:t>.</w:t>
      </w:r>
      <w:r w:rsidRPr="00E477E0">
        <w:rPr>
          <w:rFonts w:ascii="Times New Roman" w:eastAsia="Times New Roman" w:hAnsi="Times New Roman" w:cs="Times New Roman"/>
          <w:b/>
          <w:bCs/>
          <w:color w:val="3B4256"/>
          <w:spacing w:val="-3"/>
          <w:sz w:val="28"/>
          <w:szCs w:val="28"/>
          <w:bdr w:val="none" w:sz="0" w:space="0" w:color="auto" w:frame="1"/>
        </w:rPr>
        <w:br/>
      </w:r>
      <w:proofErr w:type="gramStart"/>
      <w:r w:rsidRPr="00E477E0">
        <w:rPr>
          <w:rFonts w:ascii="Times New Roman" w:eastAsia="Times New Roman" w:hAnsi="Times New Roman" w:cs="Times New Roman"/>
          <w:b/>
          <w:bCs/>
          <w:color w:val="3B4256"/>
          <w:spacing w:val="-3"/>
          <w:sz w:val="28"/>
          <w:szCs w:val="28"/>
          <w:bdr w:val="none" w:sz="0" w:space="0" w:color="auto" w:frame="1"/>
        </w:rPr>
        <w:lastRenderedPageBreak/>
        <w:t>Нарушение требований пожарной безопасности, совершенные в условиях особого противопожарного режима 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</w:t>
      </w:r>
      <w:proofErr w:type="gramEnd"/>
      <w:r w:rsidRPr="00E477E0">
        <w:rPr>
          <w:rFonts w:ascii="Times New Roman" w:eastAsia="Times New Roman" w:hAnsi="Times New Roman" w:cs="Times New Roman"/>
          <w:b/>
          <w:bCs/>
          <w:color w:val="3B4256"/>
          <w:spacing w:val="-3"/>
          <w:sz w:val="28"/>
          <w:szCs w:val="28"/>
          <w:bdr w:val="none" w:sz="0" w:space="0" w:color="auto" w:frame="1"/>
        </w:rPr>
        <w:t xml:space="preserve"> на юридических лиц - от двухсот тысяч до четырехсот тысяч рублей.</w:t>
      </w:r>
    </w:p>
    <w:p w:rsidR="007A15EA" w:rsidRPr="00E477E0" w:rsidRDefault="007A15EA" w:rsidP="007A15EA">
      <w:pPr>
        <w:shd w:val="clear" w:color="auto" w:fill="FFFFFF"/>
        <w:spacing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E477E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</w:rPr>
        <w:t>Уважаемые граждане!</w:t>
      </w:r>
      <w:r w:rsidRPr="00E477E0">
        <w:rPr>
          <w:rFonts w:ascii="Times New Roman" w:eastAsia="Times New Roman" w:hAnsi="Times New Roman" w:cs="Times New Roman"/>
          <w:color w:val="3B4256"/>
          <w:sz w:val="28"/>
          <w:szCs w:val="28"/>
        </w:rPr>
        <w:t> Будьте бдительны! Не используйте открытый огонь. Информацию о возгораниях и нарушениях правил пожарной безопасности незамедлительно передавайте диспетчеру пожарно-спасательной службы МЧС Росси по телефону </w:t>
      </w:r>
      <w:r w:rsidRPr="00E477E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</w:rPr>
        <w:t>101</w:t>
      </w:r>
      <w:r w:rsidRPr="00E477E0">
        <w:rPr>
          <w:rFonts w:ascii="Times New Roman" w:eastAsia="Times New Roman" w:hAnsi="Times New Roman" w:cs="Times New Roman"/>
          <w:color w:val="3B4256"/>
          <w:sz w:val="28"/>
          <w:szCs w:val="28"/>
        </w:rPr>
        <w:t>. Помните: ваша бдительность и пресечение действий по использованию открытого огня, а также своевременное сообщение о пожаре могут предотвратить катастрофические последствия!</w:t>
      </w:r>
    </w:p>
    <w:p w:rsidR="00D85CC6" w:rsidRPr="00E477E0" w:rsidRDefault="00D85CC6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D85CC6" w:rsidRPr="00E477E0" w:rsidSect="00FA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A15EA"/>
    <w:rsid w:val="007A15EA"/>
    <w:rsid w:val="00931974"/>
    <w:rsid w:val="00D85CC6"/>
    <w:rsid w:val="00E477E0"/>
    <w:rsid w:val="00F57B5C"/>
    <w:rsid w:val="00FA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5B"/>
  </w:style>
  <w:style w:type="paragraph" w:styleId="1">
    <w:name w:val="heading 1"/>
    <w:basedOn w:val="a"/>
    <w:link w:val="10"/>
    <w:uiPriority w:val="9"/>
    <w:qFormat/>
    <w:rsid w:val="007A1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A15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5E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477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7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57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7799">
                  <w:blockQuote w:val="1"/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438/2dafcc9f8f2d8b800512e96ec8914d9155752f96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38.mchs.gov.ru/uploads/resize_cache/news/2020-04-09/vnimanie-v-yuzhnyh-i-centralnyh-rayonah-irkutskoy-oblasti-vveden-osobyy-protivopozharnyy-rezhim_1586416536413882403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2020-04-13T01:57:00Z</dcterms:created>
  <dcterms:modified xsi:type="dcterms:W3CDTF">2020-04-20T01:20:00Z</dcterms:modified>
</cp:coreProperties>
</file>