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1504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keepNext w:val="1"/>
        <w:jc w:val="left"/>
        <w:rPr>
          <w:rFonts w:ascii="Times New Roman" w:hAnsi="Times New Roman"/>
          <w:sz w:val="28"/>
        </w:rPr>
      </w:pPr>
      <w:r>
        <w:rPr>
          <w:rStyle w:val="C3"/>
          <w:sz w:val="28"/>
        </w:rPr>
        <w:t>Значение компаса как указателя севера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1" locked="0" relativeHeight="1" distL="114300" distR="114300">
            <wp:simplePos x="0" y="0"/>
            <wp:positionH relativeFrom="column">
              <wp:posOffset>4003675</wp:posOffset>
            </wp:positionH>
            <wp:positionV relativeFrom="paragraph">
              <wp:posOffset>135255</wp:posOffset>
            </wp:positionV>
            <wp:extent cx="2386965" cy="2857500"/>
            <wp:effectExtent l="0" t="0" r="0" b="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86965" cy="285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Тебе для ориентирования тоже понадобится указатель севера. Он поможет совместить карту с местностью. Фактически этого достаточно, чтобы точно идти в желаемом направлении. Другими словами, нет необходимости брать азимут. Ты убедишься в этом, проделав несколько упражнений на карте. Действуй как указано ниже.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Положи карту перед собой и правильно сориентируй - север карты по северу местности. Пусть карта в течение всего упражнения остается на месте. Можешь приклеить ее к столу липкой лентой, а сам будешь ходить вокруг стола (рисунок справа).</w:t>
        <w:br w:type="textWrapping"/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Представь себе, что находишься на С (старт) на углу поля.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3"/>
        <w:spacing w:after="0" w:beforeAutospacing="0" w:afterAutospacing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Встань на С так, чтобы смотреть на первый контрольный пункт (КП 1)</w:t>
      </w:r>
    </w:p>
    <w:p>
      <w:pPr>
        <w:pStyle w:val="P3"/>
        <w:spacing w:after="0" w:beforeAutospacing="0" w:afterAutospacing="0"/>
        <w:jc w:val="left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3905885" cy="202819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20281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pacing w:after="0" w:beforeAutospacing="0" w:afterAutospacing="0"/>
        <w:jc w:val="left"/>
        <w:rPr>
          <w:rFonts w:ascii="Times New Roman" w:hAnsi="Times New Roman"/>
          <w:sz w:val="28"/>
        </w:rPr>
      </w:pPr>
    </w:p>
    <w:p>
      <w:pPr>
        <w:pStyle w:val="P3"/>
        <w:spacing w:after="0" w:beforeAutospacing="0" w:afterAutospacing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Ты уже знаешь направление, не беря его по компасу. Твой путь - продолжение мысленной линии между С и КП 1.</w:t>
      </w:r>
    </w:p>
    <w:p>
      <w:pPr>
        <w:pStyle w:val="P3"/>
        <w:spacing w:after="0" w:beforeAutospacing="0" w:afterAutospacing="0"/>
        <w:jc w:val="left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Итак, компас (северная стрелка) дает тебе направление по карте.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Проделай то же самое между КП 1 и КП 2. Север карты - по северу местности.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0" locked="0" relativeHeight="2" distL="114300" distR="114300">
            <wp:simplePos x="0" y="0"/>
            <wp:positionH relativeFrom="column">
              <wp:posOffset>4019550</wp:posOffset>
            </wp:positionH>
            <wp:positionV relativeFrom="paragraph">
              <wp:posOffset>133350</wp:posOffset>
            </wp:positionV>
            <wp:extent cx="2193290" cy="228600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2286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7. Представь себе, что стоишь на КП 2 и должен прийти на Ф(финиш).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Встань на КП 2 так, чтобы смотреть на Ф.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Здесь возникает проблема выбора пути. Ее мы рассмотрим в следующим разделе. Путь по компасу, напрямую, через лес, очевидно, и есть наилучший? Нет! Карта подсказывает тебе, что лес можно обойти справа по дорогам. Этот путь и будет наилучшим, так что воспользуемся им, встав так, как показано на рисунке.</w:t>
        <w:br w:type="textWrapping"/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0" locked="0" relativeHeight="3" distL="114300" distR="114300">
            <wp:simplePos x="0" y="0"/>
            <wp:positionH relativeFrom="column">
              <wp:posOffset>2362200</wp:posOffset>
            </wp:positionH>
            <wp:positionV relativeFrom="paragraph">
              <wp:posOffset>228600</wp:posOffset>
            </wp:positionV>
            <wp:extent cx="3771900" cy="285750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85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Возьми за правило сначала ориентировать карту, а потом определять свой маршрут. Тем самым уменьшается вероятность ошибок.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Теперь ты знаешь как надо действовать, но ведь это было теоретическое упражнение. По-настоящему освоишь технику ориентирования только в ходе практических тренировок. Ведь нельзя же стать хорошим слаломистом, тренируясь в комнате или читая учебник. То же самое относится и к ориентированию</w:t>
      </w:r>
    </w:p>
    <w:p>
      <w:pPr>
        <w:pStyle w:val="P1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Самостоятельная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работа.</w:t>
        <w:br w:type="textWrapping"/>
      </w:r>
      <w:r>
        <w:rPr>
          <w:rFonts w:ascii="Times New Roman" w:hAnsi="Times New Roman"/>
        </w:rPr>
        <w:t xml:space="preserve">В игре Catching Features пройти трассу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</w:p>
    <w:p>
      <w:pPr>
        <w:pStyle w:val="P1"/>
        <w:rPr>
          <w:rFonts w:ascii="Times New Roman" w:hAnsi="Times New Roman"/>
        </w:rPr>
      </w:pP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basedOn w:val="P0"/>
    <w:next w:val="P1"/>
    <w:pPr/>
    <w:rPr>
      <w:rFonts w:ascii="Courier New" w:hAnsi="Courier New"/>
    </w:rPr>
  </w:style>
  <w:style w:type="paragraph" w:styleId="P2">
    <w:name w:val="Заголовок 1"/>
    <w:basedOn w:val="P1"/>
    <w:next w:val="P1"/>
    <w:pPr>
      <w:spacing w:before="120" w:after="120" w:beforeAutospacing="0" w:afterAutospacing="0"/>
      <w:jc w:val="center"/>
      <w:outlineLvl w:val="0"/>
    </w:pPr>
    <w:rPr>
      <w:b w:val="1"/>
      <w:sz w:val="24"/>
    </w:rPr>
  </w:style>
  <w:style w:type="paragraph" w:styleId="P3">
    <w:name w:val="Основной текст 2"/>
    <w:basedOn w:val="P1"/>
    <w:next w:val="P3"/>
    <w:pPr>
      <w:jc w:val="center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>
      <w:rFonts w:ascii="Times New Roman" w:hAnsi="Times New Roman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png" /><Relationship Id="Relimage4" Type="http://schemas.openxmlformats.org/officeDocument/2006/relationships/image" Target="/media/image4.png" /><Relationship Id="Relimage3" Type="http://schemas.openxmlformats.org/officeDocument/2006/relationships/image" Target="/media/image3.png" /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